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-2613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Тюменская область,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Гагарина,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Чепелянского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Константиновича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30 лет Победы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д.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</w:rPr>
        <w:t>Чепелянский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UserDefinedgrp-4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государственный регистрационный знак </w:t>
      </w:r>
      <w:r>
        <w:rPr>
          <w:rStyle w:val="cat-UserDefinedgrp-4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проезд через регулируемый перекресток на запрещающий сигнал светофора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нарушил п. 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Чепелянский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и месте судебного заседания извещен надлежащим образом судебной повесткой, СМС-сообщением, в судебное заседание явился,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представленные материалы дела, суд считает вину </w:t>
      </w:r>
      <w:r>
        <w:rPr>
          <w:rFonts w:ascii="Times New Roman" w:eastAsia="Times New Roman" w:hAnsi="Times New Roman" w:cs="Times New Roman"/>
          <w:sz w:val="28"/>
          <w:szCs w:val="28"/>
        </w:rPr>
        <w:t>Чепелянск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707296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ул. </w:t>
      </w:r>
      <w:r>
        <w:rPr>
          <w:rFonts w:ascii="Times New Roman" w:eastAsia="Times New Roman" w:hAnsi="Times New Roman" w:cs="Times New Roman"/>
          <w:sz w:val="28"/>
          <w:szCs w:val="28"/>
        </w:rPr>
        <w:t>30 лет Победы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д.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гр. </w:t>
      </w:r>
      <w:r>
        <w:rPr>
          <w:rFonts w:ascii="Times New Roman" w:eastAsia="Times New Roman" w:hAnsi="Times New Roman" w:cs="Times New Roman"/>
          <w:sz w:val="28"/>
          <w:szCs w:val="28"/>
        </w:rPr>
        <w:t>Чепелянский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государственный регистрационный знак </w:t>
      </w:r>
      <w:r>
        <w:rPr>
          <w:rStyle w:val="cat-UserDefinedgrp-42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проезд через регулируемый перекресток на запрещающий сигнал светофора, повторно, чем нарушил п. 6.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18810586250925006208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Чепелянский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В.К. </w:t>
      </w:r>
      <w:r>
        <w:rPr>
          <w:rFonts w:ascii="Times New Roman" w:eastAsia="Times New Roman" w:hAnsi="Times New Roman" w:cs="Times New Roman"/>
          <w:sz w:val="28"/>
          <w:szCs w:val="28"/>
        </w:rPr>
        <w:t>признан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12.12 КоАП РФ за </w:t>
      </w:r>
      <w:r>
        <w:rPr>
          <w:rFonts w:ascii="Times New Roman" w:eastAsia="Times New Roman" w:hAnsi="Times New Roman" w:cs="Times New Roman"/>
          <w:sz w:val="28"/>
          <w:szCs w:val="28"/>
        </w:rPr>
        <w:t>проезд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запрещающий сигнал светофора.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</w:t>
      </w:r>
      <w:r>
        <w:rPr>
          <w:rFonts w:ascii="Times New Roman" w:eastAsia="Times New Roman" w:hAnsi="Times New Roman" w:cs="Times New Roman"/>
          <w:sz w:val="28"/>
          <w:szCs w:val="28"/>
        </w:rPr>
        <w:t>о ранее совершенных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 наличии водительского удостоверения;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сотрудника Госавтоинспекции 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видеоматериалом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6.13 ПДД РФ - при запрещающем сигнале светофора (кроме реверсивного) или регулировщика водители должны остановиться перед стоп-линией (</w:t>
      </w:r>
      <w:hyperlink w:anchor="sub_961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знаком 6.16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а при ее отсутствии на перекрестке - перед пересекаемой проезжей частью (с учетом </w:t>
      </w:r>
      <w:hyperlink w:anchor="sub_13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13.7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Правил), не создавая помех пешеходам.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6.2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(с изм. и доп.)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6.2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(с изм. и доп.)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6.3. Правил дорожного движения Российской Федерации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Такое же значение имеет зеленая стрелка в дополнительной секции. Выключенный сигнал дополнительной секции или включенный световой сигнал красного цвета ее контура означает запрещение движения в направлении, регулируемом этой секцией.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Чепелянск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полностью доказанной, а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подлежащими квалификации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1 ст. 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>
        <w:rPr>
          <w:rFonts w:ascii="Times New Roman" w:eastAsia="Times New Roman" w:hAnsi="Times New Roman" w:cs="Times New Roman"/>
          <w:sz w:val="28"/>
          <w:szCs w:val="28"/>
        </w:rPr>
        <w:t>Чепелянск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12.12 КоАП РФ, поскольку квалифицирующим признаком ч. 3 ст. 12.12 КоАП РФ является повторность совершения правонарушения ч. 1 ст. 12.12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29.9-29.11 КоАП РФ,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Чепелянского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Константиновича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12.12 КоАП РФ и подвергнуть административному наказанию в виде административного штрафа в размере 7500,00 (семь тысяч пятьсот)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расчетный счет 40102810245370000007 в ОКЦ №8 УГУ Банка России//УФК по ХМАО-Югре г. Ханты-Мансийск ИНН 8601010390 КПП 860101001 БИК 007162163 ОКТМО 71876000 КБК 188 116 0 112301000 </w:t>
      </w:r>
      <w:r>
        <w:rPr>
          <w:rFonts w:ascii="Times New Roman" w:eastAsia="Times New Roman" w:hAnsi="Times New Roman" w:cs="Times New Roman"/>
          <w:sz w:val="28"/>
          <w:szCs w:val="28"/>
        </w:rPr>
        <w:t>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счета получателя: 03100643000000018700 Получатель: УФК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Ханты – Мансийскому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автономному округу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 (УМВД России по Ханты-Мансийскому автономному округу – Югре),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18810486250320024996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В соответствии с ч. 1.3.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101.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Д.Б.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</w:p>
    <w:p>
      <w:pPr>
        <w:spacing w:before="0" w:after="0"/>
        <w:rPr>
          <w:sz w:val="28"/>
          <w:szCs w:val="28"/>
        </w:rPr>
      </w:pPr>
      <w:r>
        <w:rPr>
          <w:rStyle w:val="cat-UserDefinedgrp-43rplc-6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9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2rplc-37">
    <w:name w:val="cat-UserDefined grp-42 rplc-37"/>
    <w:basedOn w:val="DefaultParagraphFont"/>
  </w:style>
  <w:style w:type="character" w:customStyle="1" w:styleId="cat-UserDefinedgrp-43rplc-63">
    <w:name w:val="cat-UserDefined grp-43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FC26C934891F67C01D9E874B3BC89A02F28D801738C3132439886882B2B21381E05B0426644C97n5w5J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